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DFD23" w14:textId="77777777" w:rsidR="00683243" w:rsidRPr="00683243" w:rsidRDefault="00683243" w:rsidP="00683243">
      <w:pPr>
        <w:pStyle w:val="Default"/>
        <w:jc w:val="center"/>
        <w:rPr>
          <w:rFonts w:ascii="Rockwell" w:hAnsi="Rockwell"/>
          <w:b/>
          <w:bCs/>
          <w:sz w:val="40"/>
          <w:szCs w:val="22"/>
          <w:highlight w:val="lightGray"/>
        </w:rPr>
      </w:pPr>
      <w:bookmarkStart w:id="0" w:name="_GoBack"/>
      <w:bookmarkEnd w:id="0"/>
      <w:r>
        <w:rPr>
          <w:rFonts w:ascii="Rockwell" w:hAnsi="Rockwell"/>
          <w:b/>
          <w:bCs/>
          <w:sz w:val="40"/>
          <w:szCs w:val="22"/>
          <w:highlight w:val="lightGray"/>
        </w:rPr>
        <w:t>(</w:t>
      </w:r>
      <w:r w:rsidRPr="00683243">
        <w:rPr>
          <w:rFonts w:ascii="Rockwell" w:hAnsi="Rockwell"/>
          <w:b/>
          <w:bCs/>
          <w:sz w:val="40"/>
          <w:szCs w:val="22"/>
          <w:highlight w:val="lightGray"/>
        </w:rPr>
        <w:t>Organization Name)</w:t>
      </w:r>
    </w:p>
    <w:p w14:paraId="635DFD24" w14:textId="77777777" w:rsidR="00683243" w:rsidRPr="00683243" w:rsidRDefault="00683243" w:rsidP="00683243">
      <w:pPr>
        <w:pStyle w:val="Default"/>
        <w:jc w:val="center"/>
        <w:rPr>
          <w:rFonts w:ascii="Rockwell" w:hAnsi="Rockwell"/>
          <w:b/>
          <w:bCs/>
          <w:sz w:val="20"/>
          <w:szCs w:val="22"/>
          <w:highlight w:val="lightGray"/>
        </w:rPr>
      </w:pPr>
    </w:p>
    <w:p w14:paraId="635DFD25" w14:textId="77777777" w:rsidR="00683243" w:rsidRPr="00683243" w:rsidRDefault="00683243" w:rsidP="00F5490F">
      <w:pPr>
        <w:pStyle w:val="Default"/>
        <w:spacing w:after="240"/>
        <w:jc w:val="center"/>
        <w:rPr>
          <w:rFonts w:ascii="Rockwell" w:hAnsi="Rockwell"/>
          <w:b/>
          <w:bCs/>
          <w:sz w:val="40"/>
          <w:szCs w:val="22"/>
        </w:rPr>
      </w:pPr>
      <w:r w:rsidRPr="00683243">
        <w:rPr>
          <w:rFonts w:ascii="Rockwell" w:hAnsi="Rockwell"/>
          <w:b/>
          <w:bCs/>
          <w:sz w:val="40"/>
          <w:szCs w:val="22"/>
          <w:highlight w:val="lightGray"/>
        </w:rPr>
        <w:t>(Name of Wellness Program or Committee)</w:t>
      </w:r>
    </w:p>
    <w:p w14:paraId="635DFD26" w14:textId="77777777" w:rsidR="00046837" w:rsidRPr="00F5490F" w:rsidRDefault="00683243" w:rsidP="00683243">
      <w:pPr>
        <w:pStyle w:val="Heading1"/>
        <w:numPr>
          <w:ilvl w:val="0"/>
          <w:numId w:val="6"/>
        </w:numPr>
        <w:rPr>
          <w:b/>
        </w:rPr>
      </w:pPr>
      <w:r w:rsidRPr="00F5490F">
        <w:rPr>
          <w:b/>
        </w:rPr>
        <w:t xml:space="preserve">STATEMENT OF PURPOSE </w:t>
      </w:r>
    </w:p>
    <w:p w14:paraId="635DFD27" w14:textId="77777777" w:rsidR="00683243" w:rsidRDefault="00683243" w:rsidP="00683243">
      <w:pPr>
        <w:pStyle w:val="Default"/>
        <w:rPr>
          <w:rFonts w:ascii="Rockwell" w:hAnsi="Rockwell"/>
        </w:rPr>
      </w:pPr>
    </w:p>
    <w:p w14:paraId="635DFD28" w14:textId="77777777" w:rsidR="00683243" w:rsidRPr="001D0E92" w:rsidRDefault="00683243" w:rsidP="00683243">
      <w:pPr>
        <w:pStyle w:val="Default"/>
        <w:rPr>
          <w:rFonts w:ascii="Rockwell" w:hAnsi="Rockwell"/>
        </w:rPr>
      </w:pPr>
      <w:r w:rsidRPr="001D0E92">
        <w:rPr>
          <w:rFonts w:ascii="Rockwell" w:hAnsi="Rockwell"/>
        </w:rPr>
        <w:t xml:space="preserve">The </w:t>
      </w:r>
      <w:r w:rsidRPr="001D0E92">
        <w:rPr>
          <w:rFonts w:ascii="Rockwell" w:hAnsi="Rockwell"/>
          <w:highlight w:val="lightGray"/>
        </w:rPr>
        <w:t>(organization name)</w:t>
      </w:r>
      <w:r w:rsidRPr="001D0E92">
        <w:rPr>
          <w:rFonts w:ascii="Rockwell" w:hAnsi="Rockwell"/>
        </w:rPr>
        <w:t>’s “</w:t>
      </w:r>
      <w:r w:rsidRPr="001D0E92">
        <w:rPr>
          <w:rFonts w:ascii="Rockwell" w:hAnsi="Rockwell"/>
          <w:highlight w:val="lightGray"/>
        </w:rPr>
        <w:t>(Name of Wellness Program or Committee)</w:t>
      </w:r>
      <w:r w:rsidRPr="001D0E92">
        <w:rPr>
          <w:rFonts w:ascii="Rockwell" w:hAnsi="Rockwell"/>
        </w:rPr>
        <w:t xml:space="preserve">” seeks to develop activities and modify work environments and policies to support the health, morale, and general well-being of employees.  </w:t>
      </w:r>
    </w:p>
    <w:p w14:paraId="635DFD29" w14:textId="77777777" w:rsidR="00683243" w:rsidRPr="001D0E92" w:rsidRDefault="00683243" w:rsidP="00683243">
      <w:pPr>
        <w:pStyle w:val="Default"/>
        <w:rPr>
          <w:rFonts w:ascii="Rockwell" w:hAnsi="Rockwell"/>
        </w:rPr>
      </w:pPr>
    </w:p>
    <w:p w14:paraId="635DFD2A" w14:textId="77777777" w:rsidR="00683243" w:rsidRPr="00F5490F" w:rsidRDefault="00683243" w:rsidP="00683243">
      <w:pPr>
        <w:pStyle w:val="Heading1"/>
        <w:numPr>
          <w:ilvl w:val="0"/>
          <w:numId w:val="6"/>
        </w:numPr>
        <w:rPr>
          <w:b/>
        </w:rPr>
      </w:pPr>
      <w:r w:rsidRPr="00F5490F">
        <w:rPr>
          <w:b/>
        </w:rPr>
        <w:t xml:space="preserve">RESPONSIBILITIES </w:t>
      </w:r>
    </w:p>
    <w:p w14:paraId="635DFD2B" w14:textId="77777777" w:rsidR="00683243" w:rsidRPr="001D0E92" w:rsidRDefault="00683243" w:rsidP="00683243">
      <w:pPr>
        <w:pStyle w:val="Default"/>
        <w:rPr>
          <w:rFonts w:ascii="Rockwell" w:hAnsi="Rockwell"/>
          <w:b/>
          <w:bCs/>
          <w:u w:val="single"/>
        </w:rPr>
      </w:pPr>
    </w:p>
    <w:p w14:paraId="635DFD2C" w14:textId="77777777" w:rsidR="00683243" w:rsidRPr="001D0E92" w:rsidRDefault="00683243" w:rsidP="00683243">
      <w:pPr>
        <w:rPr>
          <w:rFonts w:ascii="Rockwell" w:hAnsi="Rockwell" w:cs="Arial"/>
          <w:sz w:val="24"/>
          <w:szCs w:val="24"/>
        </w:rPr>
      </w:pPr>
      <w:r w:rsidRPr="001D0E92">
        <w:rPr>
          <w:rFonts w:ascii="Rockwell" w:hAnsi="Rockwell" w:cs="Arial"/>
          <w:sz w:val="24"/>
          <w:szCs w:val="24"/>
        </w:rPr>
        <w:t>Members of the wellness committee shall ensure that activities adhere to the purpose of the committee by promoting healthy behaviors within the workplace and creating health education opportunities and activities both during working hours and outside of the office.  Committee members shall participate in monthly wellness committee meetings.  Members shall assist in planning events, implementing wellness activities, and creating policies and a work environment that supports health and wellness.  In addition, members shall work to implement communications to employees about wellness information and activities.</w:t>
      </w:r>
    </w:p>
    <w:p w14:paraId="635DFD2D" w14:textId="77777777" w:rsidR="00683243" w:rsidRPr="001D0E92" w:rsidRDefault="00683243" w:rsidP="00683243">
      <w:pPr>
        <w:pStyle w:val="Default"/>
        <w:rPr>
          <w:rFonts w:ascii="Rockwell" w:hAnsi="Rockwell"/>
        </w:rPr>
      </w:pPr>
      <w:r w:rsidRPr="001D0E92">
        <w:rPr>
          <w:rFonts w:ascii="Rockwell" w:hAnsi="Rockwell"/>
        </w:rPr>
        <w:t xml:space="preserve">In addition, the Committee Chair shall conduct meetings, lead activities, set the agenda and provide the Executive Sponsor with monthly updates on </w:t>
      </w:r>
      <w:r w:rsidRPr="001D0E92">
        <w:rPr>
          <w:rFonts w:ascii="Rockwell" w:hAnsi="Rockwell"/>
        </w:rPr>
        <w:lastRenderedPageBreak/>
        <w:t>committee activities.  The Executive Sponsor shall act as a liaison between the committee and the Plan’s Executive Committee.</w:t>
      </w:r>
    </w:p>
    <w:p w14:paraId="635DFD2E" w14:textId="77777777" w:rsidR="00683243" w:rsidRPr="001D0E92" w:rsidRDefault="00683243" w:rsidP="00683243">
      <w:pPr>
        <w:pStyle w:val="Default"/>
        <w:rPr>
          <w:rFonts w:ascii="Rockwell" w:hAnsi="Rockwell"/>
        </w:rPr>
      </w:pPr>
    </w:p>
    <w:p w14:paraId="635DFD2F" w14:textId="77777777" w:rsidR="00683243" w:rsidRPr="00F5490F" w:rsidRDefault="00683243" w:rsidP="00683243">
      <w:pPr>
        <w:pStyle w:val="Heading1"/>
        <w:numPr>
          <w:ilvl w:val="0"/>
          <w:numId w:val="6"/>
        </w:numPr>
        <w:rPr>
          <w:b/>
        </w:rPr>
      </w:pPr>
      <w:r w:rsidRPr="00F5490F">
        <w:rPr>
          <w:b/>
        </w:rPr>
        <w:t xml:space="preserve">MEMBERSHIP </w:t>
      </w:r>
    </w:p>
    <w:p w14:paraId="635DFD30" w14:textId="77777777" w:rsidR="00683243" w:rsidRPr="001D0E92" w:rsidRDefault="00683243" w:rsidP="00683243">
      <w:pPr>
        <w:pStyle w:val="Default"/>
        <w:rPr>
          <w:rFonts w:ascii="Rockwell" w:hAnsi="Rockwell"/>
          <w:b/>
          <w:bCs/>
          <w:u w:val="single"/>
        </w:rPr>
      </w:pPr>
    </w:p>
    <w:p w14:paraId="635DFD31" w14:textId="77777777" w:rsidR="00683243" w:rsidRPr="001D0E92" w:rsidRDefault="00683243" w:rsidP="00683243">
      <w:pPr>
        <w:pStyle w:val="Default"/>
        <w:rPr>
          <w:rFonts w:ascii="Rockwell" w:hAnsi="Rockwell"/>
        </w:rPr>
      </w:pPr>
      <w:r w:rsidRPr="001D0E92">
        <w:rPr>
          <w:rFonts w:ascii="Rockwell" w:hAnsi="Rockwell"/>
        </w:rPr>
        <w:t>The Committee shall consist of the following members:</w:t>
      </w:r>
    </w:p>
    <w:p w14:paraId="635DFD32" w14:textId="77777777" w:rsidR="00683243" w:rsidRPr="001D0E92" w:rsidRDefault="00683243" w:rsidP="00683243">
      <w:pPr>
        <w:pStyle w:val="Default"/>
        <w:numPr>
          <w:ilvl w:val="0"/>
          <w:numId w:val="7"/>
        </w:numPr>
        <w:rPr>
          <w:rFonts w:ascii="Rockwell" w:hAnsi="Rockwell"/>
        </w:rPr>
      </w:pPr>
      <w:r w:rsidRPr="001D0E92">
        <w:rPr>
          <w:rFonts w:ascii="Rockwell" w:hAnsi="Rockwell"/>
        </w:rPr>
        <w:t>Executive Sponsor</w:t>
      </w:r>
    </w:p>
    <w:p w14:paraId="635DFD33" w14:textId="77777777" w:rsidR="00683243" w:rsidRPr="001D0E92" w:rsidRDefault="00683243" w:rsidP="00683243">
      <w:pPr>
        <w:pStyle w:val="Default"/>
        <w:numPr>
          <w:ilvl w:val="0"/>
          <w:numId w:val="7"/>
        </w:numPr>
        <w:rPr>
          <w:rFonts w:ascii="Rockwell" w:hAnsi="Rockwell"/>
        </w:rPr>
      </w:pPr>
      <w:r w:rsidRPr="001D0E92">
        <w:rPr>
          <w:rFonts w:ascii="Rockwell" w:hAnsi="Rockwell"/>
        </w:rPr>
        <w:t>Committee Chair</w:t>
      </w:r>
    </w:p>
    <w:p w14:paraId="635DFD34" w14:textId="77777777" w:rsidR="00683243" w:rsidRPr="001D0E92" w:rsidRDefault="00683243" w:rsidP="00683243">
      <w:pPr>
        <w:pStyle w:val="Default"/>
        <w:numPr>
          <w:ilvl w:val="0"/>
          <w:numId w:val="7"/>
        </w:numPr>
        <w:rPr>
          <w:rFonts w:ascii="Rockwell" w:hAnsi="Rockwell"/>
        </w:rPr>
      </w:pPr>
      <w:r w:rsidRPr="001D0E92">
        <w:rPr>
          <w:rFonts w:ascii="Rockwell" w:hAnsi="Rockwell"/>
        </w:rPr>
        <w:t>Secretary</w:t>
      </w:r>
    </w:p>
    <w:p w14:paraId="635DFD35" w14:textId="77777777" w:rsidR="00683243" w:rsidRPr="001D0E92" w:rsidRDefault="00683243" w:rsidP="00683243">
      <w:pPr>
        <w:pStyle w:val="Default"/>
        <w:numPr>
          <w:ilvl w:val="0"/>
          <w:numId w:val="7"/>
        </w:numPr>
        <w:rPr>
          <w:rFonts w:ascii="Rockwell" w:hAnsi="Rockwell"/>
        </w:rPr>
      </w:pPr>
      <w:r w:rsidRPr="001D0E92">
        <w:rPr>
          <w:rFonts w:ascii="Rockwell" w:hAnsi="Rockwell"/>
        </w:rPr>
        <w:t>Treasurer</w:t>
      </w:r>
    </w:p>
    <w:p w14:paraId="635DFD36" w14:textId="77777777" w:rsidR="00683243" w:rsidRPr="001D0E92" w:rsidRDefault="00683243" w:rsidP="00683243">
      <w:pPr>
        <w:pStyle w:val="Default"/>
        <w:numPr>
          <w:ilvl w:val="0"/>
          <w:numId w:val="7"/>
        </w:numPr>
        <w:rPr>
          <w:rFonts w:ascii="Rockwell" w:hAnsi="Rockwell"/>
        </w:rPr>
      </w:pPr>
      <w:r w:rsidRPr="001D0E92">
        <w:rPr>
          <w:rFonts w:ascii="Rockwell" w:hAnsi="Rockwell"/>
        </w:rPr>
        <w:t>Members</w:t>
      </w:r>
    </w:p>
    <w:p w14:paraId="635DFD37" w14:textId="77777777" w:rsidR="00683243" w:rsidRPr="001D0E92" w:rsidRDefault="00683243" w:rsidP="00683243">
      <w:pPr>
        <w:pStyle w:val="Default"/>
        <w:ind w:left="720"/>
        <w:rPr>
          <w:rFonts w:ascii="Rockwell" w:hAnsi="Rockwell"/>
        </w:rPr>
      </w:pPr>
    </w:p>
    <w:p w14:paraId="635DFD38" w14:textId="77777777" w:rsidR="00683243" w:rsidRPr="001D0E92" w:rsidRDefault="00683243" w:rsidP="00683243">
      <w:pPr>
        <w:pStyle w:val="Default"/>
        <w:rPr>
          <w:rFonts w:ascii="Rockwell" w:hAnsi="Rockwell"/>
        </w:rPr>
      </w:pPr>
      <w:r w:rsidRPr="001D0E92">
        <w:rPr>
          <w:rFonts w:ascii="Rockwell" w:hAnsi="Rockwell"/>
        </w:rPr>
        <w:t xml:space="preserve">The Executive Sponsor, Committee Chair, and Secretary shall serve one year terms.  At the end of their term, an alternate member will volunteer or be nominated to take their place. Committee members may remain on the committee for a maximum of three years at a time. The members of the Committee shall consist of one employee from each Department upon approval of that employee’s manager. </w:t>
      </w:r>
    </w:p>
    <w:p w14:paraId="635DFD39" w14:textId="77777777" w:rsidR="00683243" w:rsidRPr="001D0E92" w:rsidRDefault="00683243" w:rsidP="00683243">
      <w:pPr>
        <w:pStyle w:val="Default"/>
        <w:rPr>
          <w:rFonts w:ascii="Rockwell" w:hAnsi="Rockwell"/>
        </w:rPr>
      </w:pPr>
      <w:r w:rsidRPr="001D0E92">
        <w:rPr>
          <w:rFonts w:ascii="Rockwell" w:hAnsi="Rockwell"/>
        </w:rPr>
        <w:t xml:space="preserve"> </w:t>
      </w:r>
    </w:p>
    <w:p w14:paraId="635DFD3A" w14:textId="77777777" w:rsidR="00683243" w:rsidRPr="00F5490F" w:rsidRDefault="00683243" w:rsidP="00683243">
      <w:pPr>
        <w:pStyle w:val="Heading1"/>
        <w:numPr>
          <w:ilvl w:val="0"/>
          <w:numId w:val="6"/>
        </w:numPr>
        <w:rPr>
          <w:b/>
        </w:rPr>
      </w:pPr>
      <w:r w:rsidRPr="00F5490F">
        <w:rPr>
          <w:b/>
        </w:rPr>
        <w:t xml:space="preserve">MEETINGS AND ACCOUNTABILITY </w:t>
      </w:r>
    </w:p>
    <w:p w14:paraId="635DFD3B" w14:textId="77777777" w:rsidR="00683243" w:rsidRPr="001D0E92" w:rsidRDefault="00683243" w:rsidP="00683243">
      <w:pPr>
        <w:pStyle w:val="Default"/>
        <w:rPr>
          <w:rFonts w:ascii="Rockwell" w:hAnsi="Rockwell"/>
          <w:b/>
          <w:bCs/>
          <w:u w:val="single"/>
        </w:rPr>
      </w:pPr>
    </w:p>
    <w:p w14:paraId="635DFD3C" w14:textId="77777777" w:rsidR="00683243" w:rsidRPr="001D0E92" w:rsidRDefault="00683243" w:rsidP="00683243">
      <w:pPr>
        <w:pStyle w:val="Default"/>
        <w:rPr>
          <w:rFonts w:ascii="Rockwell" w:hAnsi="Rockwell"/>
        </w:rPr>
      </w:pPr>
      <w:r w:rsidRPr="001D0E92">
        <w:rPr>
          <w:rFonts w:ascii="Rockwell" w:hAnsi="Rockwell"/>
        </w:rPr>
        <w:t xml:space="preserve">The Committee meets face-to-face monthly for an hour to plan future activities, review past activities and discuss how to impact overall health and well-being of Plan employees. Committee members should plan for 1-3 hours each month to spend on the development and implementation of wellness activities. The Committee Chair will be allowed 4-6 hours a month to dedicate towards current and future wellness activities. </w:t>
      </w:r>
    </w:p>
    <w:p w14:paraId="635DFD3D" w14:textId="77777777" w:rsidR="00683243" w:rsidRPr="001D0E92" w:rsidRDefault="00683243" w:rsidP="00683243">
      <w:pPr>
        <w:pStyle w:val="Default"/>
        <w:rPr>
          <w:rFonts w:ascii="Rockwell" w:hAnsi="Rockwell"/>
        </w:rPr>
      </w:pPr>
    </w:p>
    <w:p w14:paraId="635DFD3E" w14:textId="77777777" w:rsidR="00683243" w:rsidRPr="00F5490F" w:rsidRDefault="00683243" w:rsidP="00683243">
      <w:pPr>
        <w:pStyle w:val="Heading1"/>
        <w:numPr>
          <w:ilvl w:val="0"/>
          <w:numId w:val="6"/>
        </w:numPr>
        <w:rPr>
          <w:b/>
        </w:rPr>
      </w:pPr>
      <w:r w:rsidRPr="00F5490F">
        <w:rPr>
          <w:b/>
        </w:rPr>
        <w:t>COMMUNICATIONS</w:t>
      </w:r>
    </w:p>
    <w:p w14:paraId="635DFD3F" w14:textId="77777777" w:rsidR="00683243" w:rsidRPr="001D0E92" w:rsidRDefault="00683243" w:rsidP="00683243">
      <w:pPr>
        <w:pStyle w:val="Default"/>
        <w:ind w:left="360"/>
        <w:rPr>
          <w:rFonts w:ascii="Rockwell" w:hAnsi="Rockwell"/>
          <w:b/>
          <w:u w:val="single"/>
        </w:rPr>
      </w:pPr>
    </w:p>
    <w:p w14:paraId="635DFD40" w14:textId="77777777" w:rsidR="00683243" w:rsidRPr="001D0E92" w:rsidRDefault="00683243" w:rsidP="00683243">
      <w:pPr>
        <w:pStyle w:val="Default"/>
        <w:rPr>
          <w:rFonts w:ascii="Rockwell" w:hAnsi="Rockwell"/>
        </w:rPr>
      </w:pPr>
      <w:r w:rsidRPr="001D0E92">
        <w:rPr>
          <w:rFonts w:ascii="Rockwell" w:hAnsi="Rockwell"/>
        </w:rPr>
        <w:t>Minutes from each Committee meeting will be distributed to the Committee and saved on the Plan’s shared drive for all employees to access.  In addition, Committee members will communicate health promotion news, articles, and upcoming events to each other and Plan employees via email, posted communication, at all-staff meetings, and other methods as determined by the Committee.</w:t>
      </w:r>
    </w:p>
    <w:p w14:paraId="635DFD41" w14:textId="77777777" w:rsidR="00683243" w:rsidRPr="001D0E92" w:rsidRDefault="00683243" w:rsidP="00683243">
      <w:pPr>
        <w:pStyle w:val="Default"/>
        <w:rPr>
          <w:rFonts w:ascii="Rockwell" w:hAnsi="Rockwell"/>
        </w:rPr>
      </w:pPr>
    </w:p>
    <w:p w14:paraId="635DFD42" w14:textId="77777777" w:rsidR="00683243" w:rsidRPr="00F5490F" w:rsidRDefault="00683243" w:rsidP="00683243">
      <w:pPr>
        <w:pStyle w:val="Heading1"/>
        <w:numPr>
          <w:ilvl w:val="0"/>
          <w:numId w:val="6"/>
        </w:numPr>
        <w:rPr>
          <w:b/>
        </w:rPr>
      </w:pPr>
      <w:r w:rsidRPr="00F5490F">
        <w:rPr>
          <w:b/>
        </w:rPr>
        <w:t>ANNUAL GOALS AND OBJECTIVES</w:t>
      </w:r>
    </w:p>
    <w:p w14:paraId="635DFD43" w14:textId="77777777" w:rsidR="00683243" w:rsidRPr="001D0E92" w:rsidRDefault="00683243" w:rsidP="00683243">
      <w:pPr>
        <w:pStyle w:val="Default"/>
        <w:ind w:left="360"/>
        <w:rPr>
          <w:rFonts w:ascii="Rockwell" w:hAnsi="Rockwell"/>
          <w:b/>
          <w:u w:val="single"/>
        </w:rPr>
      </w:pPr>
    </w:p>
    <w:p w14:paraId="635DFD44" w14:textId="77777777" w:rsidR="00683243" w:rsidRPr="001D0E92" w:rsidRDefault="00683243" w:rsidP="00683243">
      <w:pPr>
        <w:pStyle w:val="Default"/>
        <w:rPr>
          <w:rFonts w:ascii="Rockwell" w:hAnsi="Rockwell"/>
        </w:rPr>
      </w:pPr>
      <w:r w:rsidRPr="001D0E92">
        <w:rPr>
          <w:rFonts w:ascii="Rockwell" w:hAnsi="Rockwell"/>
        </w:rPr>
        <w:t xml:space="preserve">The Committee will take an annual worksite assessment to determine progress from previous years and to establish annual focus areas.  After worksite assessment has been completed and focus areas have been determined, the Committee will develop annual goals and objectives to influence focus areas.  These details will be combined to create an annual work plan.  The annual work plan will be agreed upon by the Committee and presented by the Committee Chair and Executive Sponsor to the Plan’s Executive Committee. Progress towards these objectives will be included in the monthly meeting minutes and through a quarterly progress report to the Executive Committee. </w:t>
      </w:r>
    </w:p>
    <w:p w14:paraId="635DFD45" w14:textId="77777777" w:rsidR="00683243" w:rsidRPr="001D0E92" w:rsidRDefault="00683243" w:rsidP="00683243">
      <w:pPr>
        <w:pStyle w:val="Default"/>
        <w:rPr>
          <w:rFonts w:ascii="Rockwell" w:hAnsi="Rockwell"/>
        </w:rPr>
      </w:pPr>
    </w:p>
    <w:p w14:paraId="635DFD46" w14:textId="77777777" w:rsidR="00683243" w:rsidRPr="001D0E92" w:rsidRDefault="00683243" w:rsidP="00683243">
      <w:pPr>
        <w:pStyle w:val="Default"/>
        <w:rPr>
          <w:rFonts w:ascii="Rockwell" w:hAnsi="Rockwell"/>
        </w:rPr>
      </w:pPr>
    </w:p>
    <w:p w14:paraId="635DFD47" w14:textId="77777777" w:rsidR="00683243" w:rsidRPr="00683243" w:rsidRDefault="00683243" w:rsidP="00683243"/>
    <w:sectPr w:rsidR="00683243" w:rsidRPr="00683243">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DFD4A" w14:textId="77777777" w:rsidR="00287C84" w:rsidRDefault="00287C84">
      <w:pPr>
        <w:spacing w:after="0" w:line="240" w:lineRule="auto"/>
      </w:pPr>
      <w:r>
        <w:separator/>
      </w:r>
    </w:p>
  </w:endnote>
  <w:endnote w:type="continuationSeparator" w:id="0">
    <w:p w14:paraId="635DFD4B" w14:textId="77777777" w:rsidR="00287C84" w:rsidRDefault="00287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ckwell">
    <w:panose1 w:val="02060603020205020403"/>
    <w:charset w:val="00"/>
    <w:family w:val="roman"/>
    <w:pitch w:val="variable"/>
    <w:sig w:usb0="00000007" w:usb1="00000000" w:usb2="00000000" w:usb3="00000000" w:csb0="00000003"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DFD4C" w14:textId="77777777" w:rsidR="00683243" w:rsidRDefault="00683243">
    <w:pPr>
      <w:pStyle w:val="Footer"/>
    </w:pPr>
    <w:r>
      <w:t>Revised June 28,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DFD48" w14:textId="77777777" w:rsidR="00287C84" w:rsidRDefault="00287C84">
      <w:pPr>
        <w:spacing w:after="0" w:line="240" w:lineRule="auto"/>
      </w:pPr>
      <w:r>
        <w:separator/>
      </w:r>
    </w:p>
  </w:footnote>
  <w:footnote w:type="continuationSeparator" w:id="0">
    <w:p w14:paraId="635DFD49" w14:textId="77777777" w:rsidR="00287C84" w:rsidRDefault="00287C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4F36"/>
    <w:multiLevelType w:val="hybridMultilevel"/>
    <w:tmpl w:val="D4741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BF74604A">
      <w:numFmt w:val="bullet"/>
      <w:lvlText w:val="-"/>
      <w:lvlJc w:val="left"/>
      <w:pPr>
        <w:ind w:left="3600" w:hanging="360"/>
      </w:pPr>
      <w:rPr>
        <w:rFonts w:ascii="Corbel" w:eastAsiaTheme="minorEastAsia" w:hAnsi="Corbel" w:cstheme="minorBidi"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63C8C"/>
    <w:multiLevelType w:val="hybridMultilevel"/>
    <w:tmpl w:val="2F9CB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E80D45"/>
    <w:multiLevelType w:val="hybridMultilevel"/>
    <w:tmpl w:val="BA668156"/>
    <w:lvl w:ilvl="0" w:tplc="C206D1D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DC2865"/>
    <w:multiLevelType w:val="hybridMultilevel"/>
    <w:tmpl w:val="26AACCA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4"/>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562"/>
    <w:rsid w:val="0004323C"/>
    <w:rsid w:val="00044D53"/>
    <w:rsid w:val="000467A3"/>
    <w:rsid w:val="00046837"/>
    <w:rsid w:val="0005243F"/>
    <w:rsid w:val="00075A83"/>
    <w:rsid w:val="000B2604"/>
    <w:rsid w:val="000B4E21"/>
    <w:rsid w:val="000B5A0E"/>
    <w:rsid w:val="000F67AC"/>
    <w:rsid w:val="00120E24"/>
    <w:rsid w:val="00127536"/>
    <w:rsid w:val="00137145"/>
    <w:rsid w:val="0013728C"/>
    <w:rsid w:val="00184487"/>
    <w:rsid w:val="0021544F"/>
    <w:rsid w:val="002744F5"/>
    <w:rsid w:val="00287C84"/>
    <w:rsid w:val="002B6EE5"/>
    <w:rsid w:val="002C1A6A"/>
    <w:rsid w:val="002D05B4"/>
    <w:rsid w:val="002D2C98"/>
    <w:rsid w:val="0030301B"/>
    <w:rsid w:val="00307E1D"/>
    <w:rsid w:val="00325752"/>
    <w:rsid w:val="00371768"/>
    <w:rsid w:val="00390BE1"/>
    <w:rsid w:val="003932D3"/>
    <w:rsid w:val="003C223D"/>
    <w:rsid w:val="003E2836"/>
    <w:rsid w:val="003F7FB9"/>
    <w:rsid w:val="00404570"/>
    <w:rsid w:val="0040667F"/>
    <w:rsid w:val="00415D4C"/>
    <w:rsid w:val="004426ED"/>
    <w:rsid w:val="00442F74"/>
    <w:rsid w:val="00443389"/>
    <w:rsid w:val="00445AB7"/>
    <w:rsid w:val="00485197"/>
    <w:rsid w:val="005810E8"/>
    <w:rsid w:val="005B0813"/>
    <w:rsid w:val="005D70A6"/>
    <w:rsid w:val="00633A00"/>
    <w:rsid w:val="00666182"/>
    <w:rsid w:val="00683243"/>
    <w:rsid w:val="00715EE8"/>
    <w:rsid w:val="0073239A"/>
    <w:rsid w:val="00740662"/>
    <w:rsid w:val="00776138"/>
    <w:rsid w:val="008107E5"/>
    <w:rsid w:val="008D09AF"/>
    <w:rsid w:val="008E6723"/>
    <w:rsid w:val="00984013"/>
    <w:rsid w:val="00986ADF"/>
    <w:rsid w:val="009E14A0"/>
    <w:rsid w:val="009E5491"/>
    <w:rsid w:val="00A048BD"/>
    <w:rsid w:val="00A5252E"/>
    <w:rsid w:val="00A5375A"/>
    <w:rsid w:val="00A545D4"/>
    <w:rsid w:val="00A70C05"/>
    <w:rsid w:val="00A93562"/>
    <w:rsid w:val="00AC3A8E"/>
    <w:rsid w:val="00AD6AC5"/>
    <w:rsid w:val="00B00EDB"/>
    <w:rsid w:val="00B52E0D"/>
    <w:rsid w:val="00B633F3"/>
    <w:rsid w:val="00B70C2A"/>
    <w:rsid w:val="00B83EA5"/>
    <w:rsid w:val="00BA051B"/>
    <w:rsid w:val="00BB3D6D"/>
    <w:rsid w:val="00BC2AF0"/>
    <w:rsid w:val="00CA18FE"/>
    <w:rsid w:val="00CB2C7C"/>
    <w:rsid w:val="00CB3007"/>
    <w:rsid w:val="00D47E0D"/>
    <w:rsid w:val="00D91A01"/>
    <w:rsid w:val="00DB537E"/>
    <w:rsid w:val="00E1466F"/>
    <w:rsid w:val="00E15E2C"/>
    <w:rsid w:val="00E23ABC"/>
    <w:rsid w:val="00E77019"/>
    <w:rsid w:val="00ED3048"/>
    <w:rsid w:val="00ED5B71"/>
    <w:rsid w:val="00EE146F"/>
    <w:rsid w:val="00F42DA2"/>
    <w:rsid w:val="00F506B7"/>
    <w:rsid w:val="00F5490F"/>
    <w:rsid w:val="00F63568"/>
    <w:rsid w:val="00F75605"/>
    <w:rsid w:val="00F93CC1"/>
    <w:rsid w:val="00FA0BF3"/>
    <w:rsid w:val="00FA102B"/>
    <w:rsid w:val="00FD51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FD23"/>
  <w15:docId w15:val="{9F68B17A-F237-43CB-9D39-A622CA61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pBdr>
        <w:top w:val="single" w:sz="24" w:space="0" w:color="292B77" w:themeColor="text2"/>
        <w:left w:val="single" w:sz="24" w:space="0" w:color="292B77" w:themeColor="text2"/>
        <w:bottom w:val="single" w:sz="24" w:space="0" w:color="292B77" w:themeColor="text2"/>
        <w:right w:val="single" w:sz="24" w:space="0" w:color="292B77" w:themeColor="text2"/>
      </w:pBdr>
      <w:shd w:val="clear" w:color="auto" w:fill="292B77" w:themeFill="text2"/>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semiHidden/>
    <w:unhideWhenUsed/>
    <w:qFormat/>
    <w:pPr>
      <w:pBdr>
        <w:top w:val="single" w:sz="24" w:space="0" w:color="CACBED" w:themeColor="text2" w:themeTint="33"/>
        <w:left w:val="single" w:sz="24" w:space="0" w:color="CACBED" w:themeColor="text2" w:themeTint="33"/>
        <w:bottom w:val="single" w:sz="24" w:space="0" w:color="CACBED" w:themeColor="text2" w:themeTint="33"/>
        <w:right w:val="single" w:sz="24" w:space="0" w:color="CACBED" w:themeColor="text2" w:themeTint="33"/>
      </w:pBdr>
      <w:shd w:val="clear" w:color="auto" w:fill="CACBED"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pPr>
      <w:pBdr>
        <w:top w:val="single" w:sz="6" w:space="2" w:color="292B77" w:themeColor="text2"/>
      </w:pBdr>
      <w:spacing w:before="300" w:after="0"/>
      <w:outlineLvl w:val="2"/>
    </w:pPr>
    <w:rPr>
      <w:rFonts w:asciiTheme="majorHAnsi" w:eastAsiaTheme="majorEastAsia" w:hAnsiTheme="majorHAnsi" w:cstheme="majorBidi"/>
      <w:caps/>
      <w:color w:val="14153B" w:themeColor="text2" w:themeShade="80"/>
      <w:spacing w:val="15"/>
    </w:rPr>
  </w:style>
  <w:style w:type="paragraph" w:styleId="Heading4">
    <w:name w:val="heading 4"/>
    <w:basedOn w:val="Normal"/>
    <w:next w:val="Normal"/>
    <w:link w:val="Heading4Char"/>
    <w:uiPriority w:val="9"/>
    <w:semiHidden/>
    <w:unhideWhenUsed/>
    <w:qFormat/>
    <w:pPr>
      <w:pBdr>
        <w:top w:val="dotted" w:sz="6" w:space="2" w:color="292B77" w:themeColor="text2"/>
      </w:pBdr>
      <w:spacing w:before="200" w:after="0"/>
      <w:outlineLvl w:val="3"/>
    </w:pPr>
    <w:rPr>
      <w:rFonts w:asciiTheme="majorHAnsi" w:eastAsiaTheme="majorEastAsia" w:hAnsiTheme="majorHAnsi" w:cstheme="majorBidi"/>
      <w:caps/>
      <w:color w:val="1E2058" w:themeColor="text2" w:themeShade="BF"/>
      <w:spacing w:val="10"/>
    </w:rPr>
  </w:style>
  <w:style w:type="paragraph" w:styleId="Heading5">
    <w:name w:val="heading 5"/>
    <w:basedOn w:val="Normal"/>
    <w:next w:val="Normal"/>
    <w:link w:val="Heading5Char"/>
    <w:uiPriority w:val="9"/>
    <w:semiHidden/>
    <w:unhideWhenUsed/>
    <w:qFormat/>
    <w:pPr>
      <w:pBdr>
        <w:bottom w:val="single" w:sz="6" w:space="1" w:color="292B77" w:themeColor="text2"/>
      </w:pBdr>
      <w:spacing w:before="200" w:after="0"/>
      <w:outlineLvl w:val="4"/>
    </w:pPr>
    <w:rPr>
      <w:rFonts w:asciiTheme="majorHAnsi" w:eastAsiaTheme="majorEastAsia" w:hAnsiTheme="majorHAnsi" w:cstheme="majorBidi"/>
      <w:caps/>
      <w:color w:val="1E2058" w:themeColor="text2" w:themeShade="BF"/>
      <w:spacing w:val="10"/>
    </w:rPr>
  </w:style>
  <w:style w:type="paragraph" w:styleId="Heading6">
    <w:name w:val="heading 6"/>
    <w:basedOn w:val="Normal"/>
    <w:next w:val="Normal"/>
    <w:link w:val="Heading6Char"/>
    <w:uiPriority w:val="9"/>
    <w:semiHidden/>
    <w:unhideWhenUsed/>
    <w:qFormat/>
    <w:pPr>
      <w:pBdr>
        <w:bottom w:val="dotted" w:sz="6" w:space="1" w:color="292B77" w:themeColor="text2"/>
      </w:pBdr>
      <w:spacing w:before="200" w:after="0"/>
      <w:outlineLvl w:val="5"/>
    </w:pPr>
    <w:rPr>
      <w:rFonts w:asciiTheme="majorHAnsi" w:eastAsiaTheme="majorEastAsia" w:hAnsiTheme="majorHAnsi" w:cstheme="majorBidi"/>
      <w:caps/>
      <w:color w:val="1E2058" w:themeColor="text2" w:themeShade="BF"/>
      <w:spacing w:val="10"/>
    </w:rPr>
  </w:style>
  <w:style w:type="paragraph" w:styleId="Heading7">
    <w:name w:val="heading 7"/>
    <w:basedOn w:val="Normal"/>
    <w:next w:val="Normal"/>
    <w:link w:val="Heading7Char"/>
    <w:uiPriority w:val="9"/>
    <w:semiHidden/>
    <w:unhideWhenUsed/>
    <w:qFormat/>
    <w:pPr>
      <w:spacing w:before="200" w:after="0"/>
      <w:outlineLvl w:val="6"/>
    </w:pPr>
    <w:rPr>
      <w:rFonts w:asciiTheme="majorHAnsi" w:eastAsiaTheme="majorEastAsia" w:hAnsiTheme="majorHAnsi" w:cstheme="majorBidi"/>
      <w:caps/>
      <w:color w:val="1E2058" w:themeColor="text2" w:themeShade="BF"/>
      <w:spacing w:val="10"/>
    </w:rPr>
  </w:style>
  <w:style w:type="paragraph" w:styleId="Heading8">
    <w:name w:val="heading 8"/>
    <w:basedOn w:val="Normal"/>
    <w:next w:val="Normal"/>
    <w:link w:val="Heading8Char"/>
    <w:uiPriority w:val="9"/>
    <w:semiHidden/>
    <w:unhideWhenUsed/>
    <w:qFormat/>
    <w:pPr>
      <w:spacing w:before="200" w:after="0"/>
      <w:outlineLvl w:val="7"/>
    </w:pPr>
    <w:rPr>
      <w:rFonts w:asciiTheme="majorHAnsi" w:eastAsiaTheme="majorEastAsia" w:hAnsiTheme="majorHAnsi" w:cstheme="majorBidi"/>
      <w:caps/>
      <w:spacing w:val="10"/>
      <w:sz w:val="18"/>
      <w:szCs w:val="18"/>
    </w:rPr>
  </w:style>
  <w:style w:type="paragraph" w:styleId="Heading9">
    <w:name w:val="heading 9"/>
    <w:basedOn w:val="Normal"/>
    <w:next w:val="Normal"/>
    <w:link w:val="Heading9Char"/>
    <w:uiPriority w:val="9"/>
    <w:semiHidden/>
    <w:unhideWhenUsed/>
    <w:qFormat/>
    <w:pPr>
      <w:spacing w:before="200" w:after="0"/>
      <w:outlineLvl w:val="8"/>
    </w:pPr>
    <w:rPr>
      <w:rFonts w:asciiTheme="majorHAnsi" w:eastAsiaTheme="majorEastAsia" w:hAnsiTheme="majorHAnsi" w:cstheme="maj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FFFFFF" w:themeColor="background1"/>
      <w:spacing w:val="15"/>
      <w:shd w:val="clear" w:color="auto" w:fill="292B77" w:themeFill="text2"/>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ACBED"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14153B" w:themeColor="text2" w:themeShade="80"/>
      <w:spacing w:val="15"/>
    </w:rPr>
  </w:style>
  <w:style w:type="table" w:styleId="TableGrid">
    <w:name w:val="Table Grid"/>
    <w:basedOn w:val="Table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pPr>
      <w:spacing w:before="0" w:after="0"/>
    </w:pPr>
    <w:rPr>
      <w:rFonts w:asciiTheme="majorHAnsi" w:eastAsiaTheme="majorEastAsia" w:hAnsiTheme="majorHAnsi" w:cstheme="majorBidi"/>
      <w:caps/>
      <w:color w:val="292B77" w:themeColor="text2"/>
      <w:spacing w:val="10"/>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292B77" w:themeColor="text2"/>
      <w:spacing w:val="10"/>
      <w:sz w:val="52"/>
      <w:szCs w:val="52"/>
    </w:rPr>
  </w:style>
  <w:style w:type="paragraph" w:styleId="Subtitle">
    <w:name w:val="Subtitle"/>
    <w:basedOn w:val="Normal"/>
    <w:next w:val="Normal"/>
    <w:link w:val="SubtitleChar"/>
    <w:uiPriority w:val="11"/>
    <w:qFormat/>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Pr>
      <w:caps/>
      <w:color w:val="595959" w:themeColor="text1" w:themeTint="A6"/>
      <w:spacing w:val="10"/>
      <w:sz w:val="21"/>
      <w:szCs w:val="21"/>
    </w:rPr>
  </w:style>
  <w:style w:type="paragraph" w:styleId="ListParagraph">
    <w:name w:val="List Paragraph"/>
    <w:basedOn w:val="Normal"/>
    <w:uiPriority w:val="34"/>
    <w:qFormat/>
    <w:pPr>
      <w:ind w:left="720"/>
      <w:contextualSpacing/>
    </w:pPr>
  </w:style>
  <w:style w:type="character" w:styleId="SubtleReference">
    <w:name w:val="Subtle Reference"/>
    <w:uiPriority w:val="31"/>
    <w:qFormat/>
    <w:rPr>
      <w:b w:val="0"/>
      <w:bCs w:val="0"/>
      <w:color w:val="292B77" w:themeColor="text2"/>
    </w:rPr>
  </w:style>
  <w:style w:type="character" w:styleId="SubtleEmphasis">
    <w:name w:val="Subtle Emphasis"/>
    <w:uiPriority w:val="19"/>
    <w:qFormat/>
    <w:rPr>
      <w:i/>
      <w:iCs/>
      <w:color w:val="14153B" w:themeColor="text2" w:themeShade="80"/>
    </w:rPr>
  </w:style>
  <w:style w:type="character" w:styleId="Emphasis">
    <w:name w:val="Emphasis"/>
    <w:uiPriority w:val="20"/>
    <w:qFormat/>
    <w:rPr>
      <w:caps/>
      <w:color w:val="auto"/>
      <w:spacing w:val="5"/>
    </w:rPr>
  </w:style>
  <w:style w:type="paragraph" w:styleId="Quote">
    <w:name w:val="Quote"/>
    <w:basedOn w:val="Normal"/>
    <w:next w:val="Normal"/>
    <w:link w:val="QuoteChar"/>
    <w:uiPriority w:val="29"/>
    <w:qFormat/>
    <w:pPr>
      <w:ind w:left="1080" w:right="1080"/>
      <w:jc w:val="center"/>
    </w:pPr>
    <w:rPr>
      <w:i/>
      <w:iCs/>
      <w:sz w:val="24"/>
      <w:szCs w:val="24"/>
    </w:rPr>
  </w:style>
  <w:style w:type="character" w:customStyle="1" w:styleId="QuoteChar">
    <w:name w:val="Quote Char"/>
    <w:basedOn w:val="DefaultParagraphFont"/>
    <w:link w:val="Quote"/>
    <w:uiPriority w:val="29"/>
    <w:rPr>
      <w:i/>
      <w:iCs/>
      <w:sz w:val="24"/>
      <w:szCs w:val="24"/>
    </w:rPr>
  </w:style>
  <w:style w:type="character" w:styleId="IntenseEmphasis">
    <w:name w:val="Intense Emphasis"/>
    <w:uiPriority w:val="21"/>
    <w:qFormat/>
    <w:rPr>
      <w:b/>
      <w:bCs/>
      <w:caps/>
      <w:color w:val="14153B" w:themeColor="text2" w:themeShade="80"/>
      <w:spacing w:val="10"/>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292B77" w:themeColor="text2"/>
      <w:sz w:val="24"/>
      <w:szCs w:val="24"/>
    </w:rPr>
  </w:style>
  <w:style w:type="character" w:customStyle="1" w:styleId="IntenseQuoteChar">
    <w:name w:val="Intense Quote Char"/>
    <w:basedOn w:val="DefaultParagraphFont"/>
    <w:link w:val="IntenseQuote"/>
    <w:uiPriority w:val="30"/>
    <w:rPr>
      <w:color w:val="292B77" w:themeColor="text2"/>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1E2058"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1E2058"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1E2058"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1E2058" w:themeColor="text2" w:themeShade="BF"/>
      <w:spacing w:val="10"/>
    </w:rPr>
  </w:style>
  <w:style w:type="character" w:customStyle="1" w:styleId="Heading8Char">
    <w:name w:val="Heading 8 Char"/>
    <w:basedOn w:val="DefaultParagraphFont"/>
    <w:link w:val="Heading8"/>
    <w:uiPriority w:val="9"/>
    <w:rPr>
      <w:rFonts w:asciiTheme="majorHAnsi" w:eastAsiaTheme="majorEastAsia" w:hAnsiTheme="majorHAnsi" w:cstheme="majorBidi"/>
      <w:caps/>
      <w:spacing w:val="10"/>
      <w:sz w:val="18"/>
      <w:szCs w:val="18"/>
    </w:rPr>
  </w:style>
  <w:style w:type="character" w:customStyle="1" w:styleId="Heading9Char">
    <w:name w:val="Heading 9 Char"/>
    <w:basedOn w:val="DefaultParagraphFont"/>
    <w:link w:val="Heading9"/>
    <w:uiPriority w:val="9"/>
    <w:rPr>
      <w:rFonts w:asciiTheme="majorHAnsi" w:eastAsiaTheme="majorEastAsia" w:hAnsiTheme="majorHAnsi" w:cstheme="majorBidi"/>
      <w:i/>
      <w:iCs/>
      <w:caps/>
      <w:spacing w:val="10"/>
      <w:sz w:val="18"/>
      <w:szCs w:val="18"/>
    </w:rPr>
  </w:style>
  <w:style w:type="paragraph" w:styleId="NoSpacing">
    <w:name w:val="No Spacing"/>
    <w:link w:val="NoSpacingChar"/>
    <w:uiPriority w:val="1"/>
    <w:qFormat/>
    <w:pPr>
      <w:spacing w:after="0" w:line="240" w:lineRule="auto"/>
    </w:pPr>
  </w:style>
  <w:style w:type="character" w:styleId="BookTitle">
    <w:name w:val="Book Title"/>
    <w:uiPriority w:val="33"/>
    <w:qFormat/>
    <w:rPr>
      <w:b/>
      <w:bCs/>
      <w:i/>
      <w:iCs/>
      <w:spacing w:val="0"/>
    </w:rPr>
  </w:style>
  <w:style w:type="paragraph" w:styleId="Caption">
    <w:name w:val="caption"/>
    <w:basedOn w:val="Normal"/>
    <w:next w:val="Normal"/>
    <w:uiPriority w:val="35"/>
    <w:semiHidden/>
    <w:unhideWhenUsed/>
    <w:qFormat/>
    <w:rPr>
      <w:b/>
      <w:bCs/>
      <w:color w:val="1E2058" w:themeColor="text2" w:themeShade="BF"/>
      <w:sz w:val="16"/>
      <w:szCs w:val="16"/>
    </w:rPr>
  </w:style>
  <w:style w:type="character" w:styleId="IntenseReference">
    <w:name w:val="Intense Reference"/>
    <w:uiPriority w:val="32"/>
    <w:qFormat/>
    <w:rPr>
      <w:b w:val="0"/>
      <w:bCs w:val="0"/>
      <w:i/>
      <w:iCs/>
      <w:caps/>
      <w:color w:val="292B77" w:themeColor="text2"/>
    </w:rPr>
  </w:style>
  <w:style w:type="character" w:customStyle="1" w:styleId="NoSpacingChar">
    <w:name w:val="No Spacing Char"/>
    <w:basedOn w:val="DefaultParagraphFont"/>
    <w:link w:val="NoSpacing"/>
    <w:uiPriority w:val="1"/>
  </w:style>
  <w:style w:type="character" w:styleId="Strong">
    <w:name w:val="Strong"/>
    <w:uiPriority w:val="22"/>
    <w:qFormat/>
    <w:rPr>
      <w:b/>
      <w:bCs/>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9E549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491"/>
    <w:rPr>
      <w:rFonts w:ascii="Segoe UI" w:hAnsi="Segoe UI" w:cs="Segoe UI"/>
      <w:sz w:val="18"/>
      <w:szCs w:val="18"/>
    </w:rPr>
  </w:style>
  <w:style w:type="character" w:styleId="Hyperlink">
    <w:name w:val="Hyperlink"/>
    <w:basedOn w:val="DefaultParagraphFont"/>
    <w:uiPriority w:val="99"/>
    <w:unhideWhenUsed/>
    <w:rsid w:val="00984013"/>
    <w:rPr>
      <w:color w:val="9454C3" w:themeColor="hyperlink"/>
      <w:u w:val="single"/>
    </w:rPr>
  </w:style>
  <w:style w:type="paragraph" w:customStyle="1" w:styleId="Default">
    <w:name w:val="Default"/>
    <w:rsid w:val="00683243"/>
    <w:pPr>
      <w:autoSpaceDE w:val="0"/>
      <w:autoSpaceDN w:val="0"/>
      <w:adjustRightInd w:val="0"/>
      <w:spacing w:before="0" w:after="0" w:line="240" w:lineRule="auto"/>
    </w:pPr>
    <w:rPr>
      <w:rFonts w:ascii="Arial" w:eastAsiaTheme="minorHAnsi" w:hAnsi="Arial" w:cs="Arial"/>
      <w:color w:val="000000"/>
      <w:sz w:val="24"/>
      <w:szCs w:val="24"/>
      <w:lang w:eastAsia="en-US"/>
    </w:rPr>
  </w:style>
  <w:style w:type="paragraph" w:styleId="Header">
    <w:name w:val="header"/>
    <w:basedOn w:val="Normal"/>
    <w:link w:val="HeaderChar"/>
    <w:uiPriority w:val="99"/>
    <w:unhideWhenUsed/>
    <w:rsid w:val="0068324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83243"/>
  </w:style>
  <w:style w:type="paragraph" w:styleId="Footer">
    <w:name w:val="footer"/>
    <w:basedOn w:val="Normal"/>
    <w:link w:val="FooterChar"/>
    <w:uiPriority w:val="99"/>
    <w:unhideWhenUsed/>
    <w:rsid w:val="0068324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83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p0020\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Custom 1">
      <a:dk1>
        <a:sysClr val="windowText" lastClr="000000"/>
      </a:dk1>
      <a:lt1>
        <a:sysClr val="window" lastClr="FFFFFF"/>
      </a:lt1>
      <a:dk2>
        <a:srgbClr val="292B77"/>
      </a:dk2>
      <a:lt2>
        <a:srgbClr val="4E9E45"/>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ustom 1">
      <a:majorFont>
        <a:latin typeface="Rockwell"/>
        <a:ea typeface=""/>
        <a:cs typeface=""/>
      </a:majorFont>
      <a:minorFont>
        <a:latin typeface="Rockwell"/>
        <a:ea typeface=""/>
        <a:cs typeface=""/>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HP Document Library" ma:contentTypeID="0x010100B43465E678D9D8499D3E9ADF431207D6002A04FD0F98C35240A3CC4549F0BA40E0" ma:contentTypeVersion="45" ma:contentTypeDescription="" ma:contentTypeScope="" ma:versionID="9d1b910c81c57c59144b7dc27822bc26">
  <xsd:schema xmlns:xsd="http://www.w3.org/2001/XMLSchema" xmlns:xs="http://www.w3.org/2001/XMLSchema" xmlns:p="http://schemas.microsoft.com/office/2006/metadata/properties" xmlns:ns1="http://schemas.microsoft.com/sharepoint/v3" xmlns:ns2="58917fc9-a390-4ddf-b13f-938e4d201322" targetNamespace="http://schemas.microsoft.com/office/2006/metadata/properties" ma:root="true" ma:fieldsID="4fd5c5415215ea4d97981bf516f5076d" ns1:_="" ns2:_="">
    <xsd:import namespace="http://schemas.microsoft.com/sharepoint/v3"/>
    <xsd:import namespace="58917fc9-a390-4ddf-b13f-938e4d201322"/>
    <xsd:element name="properties">
      <xsd:complexType>
        <xsd:sequence>
          <xsd:element name="documentManagement">
            <xsd:complexType>
              <xsd:all>
                <xsd:element ref="ns2:Benefits_x0020_Year" minOccurs="0"/>
                <xsd:element ref="ns2:Item_x0020_Description" minOccurs="0"/>
                <xsd:element ref="ns2:SHP_x0020_Audience" minOccurs="0"/>
                <xsd:element ref="ns2:Plan_x0020_this_x0020_Applies_x0020_to" minOccurs="0"/>
                <xsd:element ref="ns2:SHP_x0020_Plans_x0020_for_x0020_Retirees" minOccurs="0"/>
                <xsd:element ref="ns2:META_x0020_Keywords" minOccurs="0"/>
                <xsd:element ref="ns1:PublishingStartDate" minOccurs="0"/>
                <xsd:element ref="ns1:PublishingExpirationDate" minOccurs="0"/>
                <xsd:element ref="ns2:Editor_x0020_Notes"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 ma:internalName="PublishingStartDate">
      <xsd:simpleType>
        <xsd:restriction base="dms:Unknown"/>
      </xsd:simpleType>
    </xsd:element>
    <xsd:element name="PublishingExpirationDate" ma:index="11"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917fc9-a390-4ddf-b13f-938e4d201322" elementFormDefault="qualified">
    <xsd:import namespace="http://schemas.microsoft.com/office/2006/documentManagement/types"/>
    <xsd:import namespace="http://schemas.microsoft.com/office/infopath/2007/PartnerControls"/>
    <xsd:element name="Benefits_x0020_Year" ma:index="4" nillable="true" ma:displayName="Benefits Year" ma:description="Select the benefits year to which this item applies.  For example, for 2015 Rate Sheets, select &quot;2015&quot;." ma:format="Dropdown" ma:internalName="Benefits_x0020_Year" ma:readOnly="false">
      <xsd:simpleType>
        <xsd:restriction base="dms:Choice">
          <xsd:enumeration value="2012"/>
          <xsd:enumeration value="2013"/>
          <xsd:enumeration value="2014"/>
          <xsd:enumeration value="2015"/>
          <xsd:enumeration value="2016"/>
          <xsd:enumeration value="2017"/>
          <xsd:enumeration value="2018"/>
          <xsd:enumeration value="2019"/>
          <xsd:enumeration value="2020"/>
        </xsd:restriction>
      </xsd:simpleType>
    </xsd:element>
    <xsd:element name="Item_x0020_Description" ma:index="5" nillable="true" ma:displayName="Item Description" ma:description="Provide a brief description of the item.  These comments may be used in the search results, and are visible to the public." ma:internalName="Item_x0020_Description" ma:readOnly="false">
      <xsd:simpleType>
        <xsd:restriction base="dms:Note">
          <xsd:maxLength value="255"/>
        </xsd:restriction>
      </xsd:simpleType>
    </xsd:element>
    <xsd:element name="SHP_x0020_Audience" ma:index="6" nillable="true" ma:displayName="SHP Audience" ma:description="Select the appropriate audience(s) for this item.  This should be the audience to whom the item applies." ma:internalName="SHP_x0020_Audience" ma:readOnly="false">
      <xsd:complexType>
        <xsd:complexContent>
          <xsd:extension base="dms:MultiChoice">
            <xsd:sequence>
              <xsd:element name="Value" maxOccurs="unbounded" minOccurs="0" nillable="true">
                <xsd:simpleType>
                  <xsd:restriction base="dms:Choice">
                    <xsd:enumeration value="Actives"/>
                    <xsd:enumeration value="Medicare-Eligible Retirees"/>
                    <xsd:enumeration value="Non-Medicare Retirees"/>
                    <xsd:enumeration value="HBRs"/>
                    <xsd:enumeration value="Vendors and Non-Members"/>
                  </xsd:restriction>
                </xsd:simpleType>
              </xsd:element>
            </xsd:sequence>
          </xsd:extension>
        </xsd:complexContent>
      </xsd:complexType>
    </xsd:element>
    <xsd:element name="Plan_x0020_this_x0020_Applies_x0020_to" ma:index="7" nillable="true" ma:displayName="SHP Plans for Actives" ma:description="Select the plan(s) to which this item applies." ma:internalName="Plan_x0020_this_x0020_Applies_x0020_to" ma:readOnly="false">
      <xsd:complexType>
        <xsd:complexContent>
          <xsd:extension base="dms:MultiChoice">
            <xsd:sequence>
              <xsd:element name="Value" maxOccurs="unbounded" minOccurs="0" nillable="true">
                <xsd:simpleType>
                  <xsd:restriction base="dms:Choice">
                    <xsd:enumeration value="Enhanced 80/20 Plan for Active Employees"/>
                    <xsd:enumeration value="Traditional 70/30 Plan for Active Employees"/>
                    <xsd:enumeration value="Consumer-Directed Health Plan for Active Employees"/>
                    <xsd:enumeration value="COBRA for Active Employees"/>
                    <xsd:enumeration value="High-Deductible Health Plan for Active Employees"/>
                  </xsd:restriction>
                </xsd:simpleType>
              </xsd:element>
            </xsd:sequence>
          </xsd:extension>
        </xsd:complexContent>
      </xsd:complexType>
    </xsd:element>
    <xsd:element name="SHP_x0020_Plans_x0020_for_x0020_Retirees" ma:index="8" nillable="true" ma:displayName="SHP Plans for Retirees" ma:internalName="SHP_x0020_Plans_x0020_for_x0020_Retirees" ma:readOnly="false">
      <xsd:complexType>
        <xsd:complexContent>
          <xsd:extension base="dms:MultiChoice">
            <xsd:sequence>
              <xsd:element name="Value" maxOccurs="unbounded" minOccurs="0" nillable="true">
                <xsd:simpleType>
                  <xsd:restriction base="dms:Choice">
                    <xsd:enumeration value="Humana Base Plan for Medicare Retirees"/>
                    <xsd:enumeration value="Humana Enhanced Plan for Medicare Retirees"/>
                    <xsd:enumeration value="United Base Plan for Medicare Retirees"/>
                    <xsd:enumeration value="United Enhanced Plan for Medicare Retirees"/>
                    <xsd:enumeration value="Traditional 70/30 Plan for Medicare Retirees"/>
                    <xsd:enumeration value="Enhanced 80/20 Plan for Non-Medicare Retirees"/>
                    <xsd:enumeration value="Traditional 70/30 Plan for Non-Medicare Retirees"/>
                    <xsd:enumeration value="Consumer-Directed Health Plan for Non-Medicare Retirees"/>
                  </xsd:restriction>
                </xsd:simpleType>
              </xsd:element>
            </xsd:sequence>
          </xsd:extension>
        </xsd:complexContent>
      </xsd:complexType>
    </xsd:element>
    <xsd:element name="META_x0020_Keywords" ma:index="9" nillable="true" ma:displayName="META Keywords" ma:description="Enter keywords associated with this page or item, separated by comma." ma:internalName="META_x0020_Keywords" ma:readOnly="false">
      <xsd:simpleType>
        <xsd:restriction base="dms:Note">
          <xsd:maxLength value="255"/>
        </xsd:restriction>
      </xsd:simpleType>
    </xsd:element>
    <xsd:element name="Editor_x0020_Notes" ma:index="12" nillable="true" ma:displayName="Editor Notes" ma:description="These notes are only for web authors, and are not visible to the public." ma:internalName="Editor_x0020_Notes" ma:readOnly="false">
      <xsd:simpleType>
        <xsd:restriction base="dms:Note">
          <xsd:maxLength value="255"/>
        </xsd:restrictio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false">
      <xsd:simpleType>
        <xsd:restriction base="dms:Boolean"/>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58917fc9-a390-4ddf-b13f-938e4d201322" xsi:nil="true"/>
    <Benefits_x0020_Year xmlns="58917fc9-a390-4ddf-b13f-938e4d201322">2017</Benefits_x0020_Year>
    <Item_x0020_Description xmlns="58917fc9-a390-4ddf-b13f-938e4d201322" xsi:nil="true"/>
    <SHP_x0020_Audience xmlns="58917fc9-a390-4ddf-b13f-938e4d201322"/>
    <PublishingStartDate xmlns="http://schemas.microsoft.com/sharepoint/v3" xsi:nil="true"/>
    <PublishingExpirationDate xmlns="http://schemas.microsoft.com/sharepoint/v3" xsi:nil="true"/>
    <Editor_x0020_Notes xmlns="58917fc9-a390-4ddf-b13f-938e4d201322" xsi:nil="true"/>
    <_dlc_DocId xmlns="58917fc9-a390-4ddf-b13f-938e4d201322" xsi:nil="true"/>
    <Plan_x0020_this_x0020_Applies_x0020_to xmlns="58917fc9-a390-4ddf-b13f-938e4d201322"/>
    <META_x0020_Keywords xmlns="58917fc9-a390-4ddf-b13f-938e4d201322" xsi:nil="true"/>
    <SHP_x0020_Plans_x0020_for_x0020_Retirees xmlns="58917fc9-a390-4ddf-b13f-938e4d20132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9F6FC909-5250-4FCC-BB1C-67CD2920F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917fc9-a390-4ddf-b13f-938e4d201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46D646-CB31-4A85-80AE-32A30DBF2C8C}">
  <ds:schemaRefs>
    <ds:schemaRef ds:uri="http://schemas.microsoft.com/sharepoint/v3"/>
    <ds:schemaRef ds:uri="http://www.w3.org/XML/1998/namespace"/>
    <ds:schemaRef ds:uri="http://purl.org/dc/dcmitype/"/>
    <ds:schemaRef ds:uri="http://schemas.openxmlformats.org/package/2006/metadata/core-properties"/>
    <ds:schemaRef ds:uri="58917fc9-a390-4ddf-b13f-938e4d201322"/>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C05AC857-7B7C-41D5-997D-EF5406919E2E}">
  <ds:schemaRefs>
    <ds:schemaRef ds:uri="http://schemas.microsoft.com/sharepoint/v3/contenttype/forms"/>
  </ds:schemaRefs>
</ds:datastoreItem>
</file>

<file path=customXml/itemProps4.xml><?xml version="1.0" encoding="utf-8"?>
<ds:datastoreItem xmlns:ds="http://schemas.openxmlformats.org/officeDocument/2006/customXml" ds:itemID="{EC9F133F-A120-4BBA-AA90-38069F1F1A4C}">
  <ds:schemaRefs>
    <ds:schemaRef ds:uri="http://schemas.microsoft.com/sharepoint/events"/>
  </ds:schemaRefs>
</ds:datastoreItem>
</file>

<file path=customXml/itemProps5.xml><?xml version="1.0" encoding="utf-8"?>
<ds:datastoreItem xmlns:ds="http://schemas.openxmlformats.org/officeDocument/2006/customXml" ds:itemID="{D8070F6B-57E7-4FC7-8FD8-0156FC317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Banded design (blank)</Template>
  <TotalTime>1</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Allison</dc:creator>
  <cp:keywords/>
  <cp:lastModifiedBy>Beth Horner</cp:lastModifiedBy>
  <cp:revision>2</cp:revision>
  <cp:lastPrinted>2016-05-31T17:50:00Z</cp:lastPrinted>
  <dcterms:created xsi:type="dcterms:W3CDTF">2018-06-23T14:42:00Z</dcterms:created>
  <dcterms:modified xsi:type="dcterms:W3CDTF">2018-06-23T14:42:00Z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TC037499679991</vt:lpwstr>
  </property>
  <property fmtid="{D5CDD505-2E9C-101B-9397-08002B2CF9AE}" pid="3" name="ContentTypeId">
    <vt:lpwstr>0x010100B43465E678D9D8499D3E9ADF431207D6002A04FD0F98C35240A3CC4549F0BA40E0</vt:lpwstr>
  </property>
</Properties>
</file>